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22" w:rsidRDefault="00470777" w:rsidP="00C63B22">
      <w:pPr>
        <w:jc w:val="center"/>
        <w:rPr>
          <w:b/>
          <w:sz w:val="24"/>
        </w:rPr>
      </w:pPr>
      <w:r w:rsidRPr="00340C4F">
        <w:rPr>
          <w:b/>
          <w:noProof/>
          <w:sz w:val="24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-204470</wp:posOffset>
            </wp:positionV>
            <wp:extent cx="1277620" cy="609600"/>
            <wp:effectExtent l="0" t="0" r="0" b="0"/>
            <wp:wrapSquare wrapText="bothSides"/>
            <wp:docPr id="3" name="Obraz 3" descr="C:\Users\Jakub.Kozlowski\Desktop\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Kozlowski\Desktop\P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C4F">
        <w:rPr>
          <w:b/>
          <w:noProof/>
          <w:sz w:val="24"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-280670</wp:posOffset>
            </wp:positionV>
            <wp:extent cx="1215390" cy="628650"/>
            <wp:effectExtent l="0" t="0" r="3810" b="0"/>
            <wp:wrapSquare wrapText="bothSides"/>
            <wp:docPr id="2" name="Obraz 2" descr="C:\Users\Jakub.Kozlowski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ub.Kozlowski\Desktop\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C4F" w:rsidRPr="00340C4F">
        <w:rPr>
          <w:b/>
          <w:sz w:val="24"/>
        </w:rPr>
        <w:t xml:space="preserve"> </w:t>
      </w:r>
    </w:p>
    <w:p w:rsidR="00AE727E" w:rsidRPr="00340C4F" w:rsidRDefault="00AE727E" w:rsidP="00C63B22">
      <w:pPr>
        <w:jc w:val="center"/>
        <w:rPr>
          <w:sz w:val="24"/>
        </w:rPr>
      </w:pPr>
    </w:p>
    <w:p w:rsidR="00712CEA" w:rsidRPr="00340C4F" w:rsidRDefault="00712CEA" w:rsidP="00712CEA">
      <w:pPr>
        <w:jc w:val="both"/>
        <w:rPr>
          <w:sz w:val="24"/>
        </w:rPr>
      </w:pPr>
      <w:r w:rsidRPr="00340C4F">
        <w:rPr>
          <w:sz w:val="24"/>
        </w:rPr>
        <w:t xml:space="preserve">Pandemia </w:t>
      </w:r>
      <w:proofErr w:type="spellStart"/>
      <w:r w:rsidRPr="00340C4F">
        <w:rPr>
          <w:sz w:val="24"/>
        </w:rPr>
        <w:t>koronawirusa</w:t>
      </w:r>
      <w:proofErr w:type="spellEnd"/>
      <w:r w:rsidRPr="00340C4F">
        <w:rPr>
          <w:sz w:val="24"/>
        </w:rPr>
        <w:t xml:space="preserve"> silnie wpłynęła na rynek pracy. O ile w marcu 2020 r. rynek pracy był jeszcze względnie stabilny, to w kolejnych miesiącach </w:t>
      </w:r>
      <w:r w:rsidR="00B825CF">
        <w:rPr>
          <w:sz w:val="24"/>
        </w:rPr>
        <w:t>popyt na pracę był znacząco spadł</w:t>
      </w:r>
      <w:r w:rsidRPr="00340C4F">
        <w:rPr>
          <w:sz w:val="24"/>
        </w:rPr>
        <w:t xml:space="preserve">. Duża część przedsiębiorstw została zmuszona do ograniczenia swojej działalności, a co za tym idzie często do zwolnień pracowników oraz zaprzestania zatrudniania nowych. </w:t>
      </w:r>
    </w:p>
    <w:p w:rsidR="004B1DCC" w:rsidRPr="00340C4F" w:rsidRDefault="00C63B22" w:rsidP="00AE727E">
      <w:pPr>
        <w:ind w:firstLine="708"/>
        <w:jc w:val="both"/>
        <w:rPr>
          <w:sz w:val="24"/>
        </w:rPr>
      </w:pPr>
      <w:r w:rsidRPr="00340C4F">
        <w:rPr>
          <w:sz w:val="24"/>
        </w:rPr>
        <w:t>Poziom bezrobocia dynamicznie rósł także wśród osób młodych. Młodzież z niewielkim doświadczeniem zawodowym najbardziej narażona jest na wahania na rynku pracy, dlatego Powiatowy Urząd Pracy w Poznaniu zbadał sytuację tej grupy osób</w:t>
      </w:r>
      <w:r w:rsidR="00B825CF">
        <w:rPr>
          <w:sz w:val="24"/>
        </w:rPr>
        <w:t>, a wioski zawarł</w:t>
      </w:r>
      <w:r w:rsidRPr="00340C4F">
        <w:rPr>
          <w:sz w:val="24"/>
        </w:rPr>
        <w:t xml:space="preserve"> w przygotowanym „Raporcie o bezrobociu absolwentów szkół ponadpodstawowych Poznania i powiatu poznańskiego z rocznika 2019/2020”. </w:t>
      </w:r>
      <w:r w:rsidR="00B825CF">
        <w:rPr>
          <w:sz w:val="24"/>
        </w:rPr>
        <w:t>P</w:t>
      </w:r>
      <w:r w:rsidRPr="00340C4F">
        <w:rPr>
          <w:sz w:val="24"/>
        </w:rPr>
        <w:t>rzedstawiono</w:t>
      </w:r>
      <w:r w:rsidR="00B825CF">
        <w:rPr>
          <w:sz w:val="24"/>
        </w:rPr>
        <w:t xml:space="preserve"> w nim</w:t>
      </w:r>
      <w:r w:rsidRPr="00340C4F">
        <w:rPr>
          <w:sz w:val="24"/>
        </w:rPr>
        <w:t xml:space="preserve"> aktualne statystyki dotyczące bezrobocia młodzieży, podejmowania przez ni</w:t>
      </w:r>
      <w:r w:rsidR="00B825CF">
        <w:rPr>
          <w:sz w:val="24"/>
        </w:rPr>
        <w:t>ą</w:t>
      </w:r>
      <w:r w:rsidRPr="00340C4F">
        <w:rPr>
          <w:sz w:val="24"/>
        </w:rPr>
        <w:t xml:space="preserve"> pracy w okresie pandemii, d</w:t>
      </w:r>
      <w:r w:rsidR="00B825CF">
        <w:rPr>
          <w:sz w:val="24"/>
        </w:rPr>
        <w:t>ziałania wspierające zatrudnianie</w:t>
      </w:r>
      <w:r w:rsidRPr="00340C4F">
        <w:rPr>
          <w:sz w:val="24"/>
        </w:rPr>
        <w:t xml:space="preserve"> młodych. </w:t>
      </w:r>
    </w:p>
    <w:p w:rsidR="00712CEA" w:rsidRPr="00340C4F" w:rsidRDefault="00C63B22" w:rsidP="00AE727E">
      <w:pPr>
        <w:ind w:firstLine="708"/>
        <w:jc w:val="both"/>
        <w:rPr>
          <w:sz w:val="24"/>
        </w:rPr>
      </w:pPr>
      <w:r w:rsidRPr="00340C4F">
        <w:rPr>
          <w:sz w:val="24"/>
        </w:rPr>
        <w:t xml:space="preserve">Raport obejmuje też wyniki badania prowadzonego wśród absolwentów. </w:t>
      </w:r>
      <w:r w:rsidR="00B825CF">
        <w:rPr>
          <w:sz w:val="24"/>
        </w:rPr>
        <w:t>A</w:t>
      </w:r>
      <w:r w:rsidRPr="00340C4F">
        <w:rPr>
          <w:sz w:val="24"/>
        </w:rPr>
        <w:t xml:space="preserve">bsolwenci </w:t>
      </w:r>
      <w:r w:rsidR="009664C2" w:rsidRPr="00340C4F">
        <w:rPr>
          <w:sz w:val="24"/>
        </w:rPr>
        <w:t>oceniali</w:t>
      </w:r>
      <w:r w:rsidR="00E650A6" w:rsidRPr="00340C4F">
        <w:rPr>
          <w:sz w:val="24"/>
        </w:rPr>
        <w:t xml:space="preserve"> </w:t>
      </w:r>
      <w:r w:rsidR="00B825CF">
        <w:rPr>
          <w:sz w:val="24"/>
        </w:rPr>
        <w:t xml:space="preserve">w nim, </w:t>
      </w:r>
      <w:r w:rsidR="00E650A6" w:rsidRPr="00340C4F">
        <w:rPr>
          <w:sz w:val="24"/>
        </w:rPr>
        <w:t>czy czują się przygotowani do podjęcia pracy, jakiej pracy szukają, jakie są ich</w:t>
      </w:r>
      <w:r w:rsidRPr="00340C4F">
        <w:rPr>
          <w:sz w:val="24"/>
        </w:rPr>
        <w:t xml:space="preserve"> oczekiwania względem </w:t>
      </w:r>
      <w:r w:rsidR="00E650A6" w:rsidRPr="00340C4F">
        <w:rPr>
          <w:sz w:val="24"/>
        </w:rPr>
        <w:t>przyszłego zatrudnienia.</w:t>
      </w:r>
      <w:r w:rsidR="004B1DCC" w:rsidRPr="00340C4F">
        <w:rPr>
          <w:sz w:val="24"/>
        </w:rPr>
        <w:t xml:space="preserve"> Korelacja między potrzebami przedsiębiorców i oczekiwaniami kandydatów do pracy jest jednym z </w:t>
      </w:r>
      <w:r w:rsidR="009664C2" w:rsidRPr="00340C4F">
        <w:rPr>
          <w:sz w:val="24"/>
        </w:rPr>
        <w:t>największych</w:t>
      </w:r>
      <w:r w:rsidR="004B1DCC" w:rsidRPr="00340C4F">
        <w:rPr>
          <w:sz w:val="24"/>
        </w:rPr>
        <w:t xml:space="preserve"> wyzwań na rynku pracy. W sytuacji dalszego niedoboru pracowników</w:t>
      </w:r>
      <w:r w:rsidR="00B825CF">
        <w:rPr>
          <w:sz w:val="24"/>
        </w:rPr>
        <w:t xml:space="preserve"> </w:t>
      </w:r>
      <w:r w:rsidR="004B1DCC" w:rsidRPr="00340C4F">
        <w:rPr>
          <w:sz w:val="24"/>
        </w:rPr>
        <w:t>dostosowanie potrzeb na linii pracodawca – absolwent będzi</w:t>
      </w:r>
      <w:r w:rsidR="00DA7F6A">
        <w:rPr>
          <w:sz w:val="24"/>
        </w:rPr>
        <w:t>e wymagało ustępstw z obu stron</w:t>
      </w:r>
      <w:r w:rsidR="004B1DCC" w:rsidRPr="00340C4F">
        <w:rPr>
          <w:sz w:val="24"/>
        </w:rPr>
        <w:t xml:space="preserve">, a aktualna ocena sytuacji absolwentów i ich oczekiwań w przygotowanym przez PUP w Poznaniu </w:t>
      </w:r>
      <w:r w:rsidR="00B825CF">
        <w:rPr>
          <w:sz w:val="24"/>
        </w:rPr>
        <w:t>„</w:t>
      </w:r>
      <w:r w:rsidR="004B1DCC" w:rsidRPr="00340C4F">
        <w:rPr>
          <w:sz w:val="24"/>
        </w:rPr>
        <w:t>Raporcie</w:t>
      </w:r>
      <w:r w:rsidR="00B825CF">
        <w:rPr>
          <w:sz w:val="24"/>
        </w:rPr>
        <w:t>”</w:t>
      </w:r>
      <w:r w:rsidR="004B1DCC" w:rsidRPr="00340C4F">
        <w:rPr>
          <w:sz w:val="24"/>
        </w:rPr>
        <w:t xml:space="preserve"> jest pierwszym krokiem do podjęcia działań w tym zakresie.</w:t>
      </w:r>
    </w:p>
    <w:p w:rsidR="006E4A1D" w:rsidRPr="00340C4F" w:rsidRDefault="006E4A1D" w:rsidP="004B1DCC">
      <w:pPr>
        <w:jc w:val="both"/>
        <w:rPr>
          <w:sz w:val="24"/>
        </w:rPr>
      </w:pPr>
    </w:p>
    <w:p w:rsidR="00E650A6" w:rsidRPr="00340C4F" w:rsidRDefault="00E650A6" w:rsidP="00712CEA">
      <w:pPr>
        <w:jc w:val="both"/>
        <w:rPr>
          <w:b/>
          <w:sz w:val="24"/>
        </w:rPr>
      </w:pPr>
      <w:r w:rsidRPr="00340C4F">
        <w:rPr>
          <w:b/>
          <w:sz w:val="24"/>
        </w:rPr>
        <w:t>Młodzi bezrobotni w pandemii</w:t>
      </w:r>
      <w:r w:rsidR="00725987" w:rsidRPr="00340C4F">
        <w:rPr>
          <w:b/>
          <w:sz w:val="24"/>
        </w:rPr>
        <w:t xml:space="preserve"> – statystyka</w:t>
      </w:r>
    </w:p>
    <w:p w:rsidR="008A354D" w:rsidRPr="00340C4F" w:rsidRDefault="008A354D" w:rsidP="00AE727E">
      <w:pPr>
        <w:ind w:firstLine="708"/>
        <w:jc w:val="both"/>
        <w:rPr>
          <w:sz w:val="24"/>
        </w:rPr>
      </w:pPr>
      <w:r w:rsidRPr="00340C4F">
        <w:rPr>
          <w:sz w:val="24"/>
        </w:rPr>
        <w:t xml:space="preserve">Stan bezrobocia wśród młodzieży zmierzono w lutym 2020 roku oraz rok później, czyli w </w:t>
      </w:r>
      <w:r w:rsidR="00B825CF">
        <w:rPr>
          <w:sz w:val="24"/>
        </w:rPr>
        <w:t xml:space="preserve">okresie, </w:t>
      </w:r>
      <w:r w:rsidRPr="00340C4F">
        <w:rPr>
          <w:sz w:val="24"/>
        </w:rPr>
        <w:t xml:space="preserve"> gdy rozpoczynała się epidemia i w środku jej trwania.</w:t>
      </w:r>
    </w:p>
    <w:p w:rsidR="00725987" w:rsidRDefault="008A354D" w:rsidP="00AE727E">
      <w:pPr>
        <w:ind w:firstLine="708"/>
        <w:jc w:val="both"/>
        <w:rPr>
          <w:sz w:val="24"/>
        </w:rPr>
      </w:pPr>
      <w:r w:rsidRPr="00340C4F">
        <w:rPr>
          <w:sz w:val="24"/>
        </w:rPr>
        <w:t xml:space="preserve">Wpływ pandemii najbardziej widoczny jest na lokalnych rynkach pracy. W skali kraju liczba bezrobotnych wzrosła prawie o 20%, podczas gdy w Poznaniu </w:t>
      </w:r>
      <w:r w:rsidR="00471F77" w:rsidRPr="00340C4F">
        <w:rPr>
          <w:sz w:val="24"/>
        </w:rPr>
        <w:t xml:space="preserve">i </w:t>
      </w:r>
      <w:r w:rsidRPr="00340C4F">
        <w:rPr>
          <w:sz w:val="24"/>
        </w:rPr>
        <w:t>powiecie poznańskim o 82%. Na tym tle osoby młode w naszym regionie stanowiły 8,5% wszystkich bezrobotnych – więcej niż rok temu, ale znacznie mniej niż w skali wojewódzkiej i krajowej.</w:t>
      </w:r>
    </w:p>
    <w:p w:rsidR="00340C4F" w:rsidRDefault="00340C4F" w:rsidP="00712CEA">
      <w:pPr>
        <w:jc w:val="both"/>
        <w:rPr>
          <w:sz w:val="24"/>
        </w:rPr>
      </w:pPr>
    </w:p>
    <w:p w:rsidR="00340C4F" w:rsidRDefault="00340C4F" w:rsidP="00712CEA">
      <w:pPr>
        <w:jc w:val="both"/>
        <w:rPr>
          <w:sz w:val="24"/>
        </w:rPr>
      </w:pPr>
    </w:p>
    <w:p w:rsidR="00340C4F" w:rsidRDefault="00340C4F" w:rsidP="00712CEA">
      <w:pPr>
        <w:jc w:val="both"/>
        <w:rPr>
          <w:sz w:val="24"/>
        </w:rPr>
      </w:pPr>
    </w:p>
    <w:p w:rsidR="00340C4F" w:rsidRPr="00340C4F" w:rsidRDefault="00340C4F" w:rsidP="00712CEA">
      <w:pPr>
        <w:jc w:val="both"/>
        <w:rPr>
          <w:sz w:val="24"/>
        </w:rPr>
      </w:pPr>
    </w:p>
    <w:tbl>
      <w:tblPr>
        <w:tblW w:w="76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32"/>
        <w:gridCol w:w="1414"/>
        <w:gridCol w:w="20"/>
        <w:gridCol w:w="1453"/>
        <w:gridCol w:w="1227"/>
        <w:gridCol w:w="1621"/>
      </w:tblGrid>
      <w:tr w:rsidR="00725987" w:rsidRPr="00340C4F" w:rsidTr="00725987">
        <w:trPr>
          <w:trHeight w:val="788"/>
        </w:trPr>
        <w:tc>
          <w:tcPr>
            <w:tcW w:w="19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725987" w:rsidRPr="00340C4F" w:rsidRDefault="00725987" w:rsidP="00E650A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2957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:rsidR="00E650A6" w:rsidRPr="00340C4F" w:rsidRDefault="00725987" w:rsidP="00E650A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b/>
                <w:bCs/>
                <w:kern w:val="24"/>
                <w:sz w:val="24"/>
                <w:lang w:eastAsia="pl-PL"/>
              </w:rPr>
              <w:t xml:space="preserve"> ogółem</w:t>
            </w:r>
          </w:p>
        </w:tc>
        <w:tc>
          <w:tcPr>
            <w:tcW w:w="276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b/>
                <w:bCs/>
                <w:kern w:val="24"/>
                <w:sz w:val="24"/>
                <w:lang w:eastAsia="pl-PL"/>
              </w:rPr>
              <w:t xml:space="preserve">w tym bezrobotni do 25. roku życia </w:t>
            </w:r>
          </w:p>
        </w:tc>
      </w:tr>
      <w:tr w:rsidR="00725987" w:rsidRPr="00340C4F" w:rsidTr="00725987">
        <w:trPr>
          <w:trHeight w:val="437"/>
        </w:trPr>
        <w:tc>
          <w:tcPr>
            <w:tcW w:w="194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vAlign w:val="center"/>
            <w:hideMark/>
          </w:tcPr>
          <w:p w:rsidR="00725987" w:rsidRPr="00340C4F" w:rsidRDefault="00725987" w:rsidP="00E650A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:rsidR="00725987" w:rsidRPr="00340C4F" w:rsidRDefault="00725987" w:rsidP="00E650A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:rsidR="00725987" w:rsidRPr="00340C4F" w:rsidRDefault="00725987" w:rsidP="007259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340C4F">
              <w:rPr>
                <w:rFonts w:eastAsia="Times New Roman" w:cstheme="minorHAnsi"/>
                <w:sz w:val="24"/>
                <w:lang w:eastAsia="pl-PL"/>
              </w:rPr>
              <w:t>liczba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Liczba</w:t>
            </w:r>
          </w:p>
        </w:tc>
        <w:tc>
          <w:tcPr>
            <w:tcW w:w="15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% ogółu bezrobotnych</w:t>
            </w:r>
          </w:p>
        </w:tc>
      </w:tr>
      <w:tr w:rsidR="00725987" w:rsidRPr="00340C4F" w:rsidTr="00725987">
        <w:trPr>
          <w:trHeight w:val="320"/>
        </w:trPr>
        <w:tc>
          <w:tcPr>
            <w:tcW w:w="194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0F7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Polska</w:t>
            </w:r>
          </w:p>
        </w:tc>
        <w:tc>
          <w:tcPr>
            <w:tcW w:w="147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0F7E8"/>
          </w:tcPr>
          <w:p w:rsidR="00725987" w:rsidRPr="00340C4F" w:rsidRDefault="00B825CF" w:rsidP="00E6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l</w:t>
            </w:r>
            <w:r w:rsidR="00725987"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uty 2020</w:t>
            </w:r>
          </w:p>
        </w:tc>
        <w:tc>
          <w:tcPr>
            <w:tcW w:w="1485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F0F7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919 865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114 910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12,49</w:t>
            </w:r>
          </w:p>
        </w:tc>
      </w:tr>
      <w:tr w:rsidR="00725987" w:rsidRPr="00340C4F" w:rsidTr="00725987">
        <w:trPr>
          <w:trHeight w:val="296"/>
        </w:trPr>
        <w:tc>
          <w:tcPr>
            <w:tcW w:w="194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center"/>
            <w:hideMark/>
          </w:tcPr>
          <w:p w:rsidR="00725987" w:rsidRPr="00340C4F" w:rsidRDefault="00725987" w:rsidP="00E650A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CD"/>
          </w:tcPr>
          <w:p w:rsidR="00725987" w:rsidRPr="00340C4F" w:rsidRDefault="00B825CF" w:rsidP="00E6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l</w:t>
            </w:r>
            <w:r w:rsidR="00725987" w:rsidRPr="00340C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uty 2021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C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1 099 538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C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137 781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C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12,53</w:t>
            </w:r>
          </w:p>
        </w:tc>
      </w:tr>
      <w:tr w:rsidR="00725987" w:rsidRPr="00340C4F" w:rsidTr="00725987">
        <w:trPr>
          <w:trHeight w:val="432"/>
        </w:trPr>
        <w:tc>
          <w:tcPr>
            <w:tcW w:w="19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Wielkopolska</w:t>
            </w:r>
          </w:p>
        </w:tc>
        <w:tc>
          <w:tcPr>
            <w:tcW w:w="14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E8"/>
          </w:tcPr>
          <w:p w:rsidR="00725987" w:rsidRPr="00340C4F" w:rsidRDefault="00B825CF" w:rsidP="00E6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l</w:t>
            </w:r>
            <w:r w:rsidR="00725987"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uty 2020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50 970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7 228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14,2</w:t>
            </w:r>
          </w:p>
        </w:tc>
      </w:tr>
      <w:tr w:rsidR="00725987" w:rsidRPr="00340C4F" w:rsidTr="00725987">
        <w:trPr>
          <w:trHeight w:val="440"/>
        </w:trPr>
        <w:tc>
          <w:tcPr>
            <w:tcW w:w="19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25987" w:rsidRPr="00340C4F" w:rsidRDefault="00725987" w:rsidP="00E650A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CD"/>
          </w:tcPr>
          <w:p w:rsidR="00725987" w:rsidRPr="00340C4F" w:rsidRDefault="00B825CF" w:rsidP="00E6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l</w:t>
            </w:r>
            <w:r w:rsidR="00725987" w:rsidRPr="00340C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uty 2021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C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64 959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C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8 902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C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13,7</w:t>
            </w:r>
          </w:p>
        </w:tc>
      </w:tr>
      <w:tr w:rsidR="00725987" w:rsidRPr="00340C4F" w:rsidTr="00725987">
        <w:trPr>
          <w:trHeight w:val="306"/>
        </w:trPr>
        <w:tc>
          <w:tcPr>
            <w:tcW w:w="19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 xml:space="preserve">Powiatowy Urząd Pracy w Poznaniu </w:t>
            </w:r>
          </w:p>
        </w:tc>
        <w:tc>
          <w:tcPr>
            <w:tcW w:w="14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E8"/>
          </w:tcPr>
          <w:p w:rsidR="00725987" w:rsidRPr="00340C4F" w:rsidRDefault="00B825CF" w:rsidP="00E6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l</w:t>
            </w:r>
            <w:r w:rsidR="00725987"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uty 2020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6 613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505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7E8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lang w:eastAsia="pl-PL"/>
              </w:rPr>
              <w:t>7,6</w:t>
            </w:r>
          </w:p>
        </w:tc>
      </w:tr>
      <w:tr w:rsidR="00725987" w:rsidRPr="00340C4F" w:rsidTr="00725987">
        <w:trPr>
          <w:trHeight w:val="440"/>
        </w:trPr>
        <w:tc>
          <w:tcPr>
            <w:tcW w:w="19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25987" w:rsidRPr="00340C4F" w:rsidRDefault="00725987" w:rsidP="00E650A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CD"/>
          </w:tcPr>
          <w:p w:rsidR="00725987" w:rsidRPr="00340C4F" w:rsidRDefault="00B825CF" w:rsidP="00E65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l</w:t>
            </w:r>
            <w:r w:rsidR="00725987" w:rsidRPr="00340C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uty 2021</w:t>
            </w:r>
          </w:p>
        </w:tc>
        <w:tc>
          <w:tcPr>
            <w:tcW w:w="1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C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12 005</w:t>
            </w:r>
          </w:p>
        </w:tc>
        <w:tc>
          <w:tcPr>
            <w:tcW w:w="12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C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1 021</w:t>
            </w:r>
          </w:p>
        </w:tc>
        <w:tc>
          <w:tcPr>
            <w:tcW w:w="15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CD"/>
            <w:tcMar>
              <w:top w:w="54" w:type="dxa"/>
              <w:left w:w="144" w:type="dxa"/>
              <w:bottom w:w="54" w:type="dxa"/>
              <w:right w:w="144" w:type="dxa"/>
            </w:tcMar>
            <w:hideMark/>
          </w:tcPr>
          <w:p w:rsidR="00E650A6" w:rsidRPr="00340C4F" w:rsidRDefault="00725987" w:rsidP="00E650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340C4F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  <w:sz w:val="24"/>
                <w:lang w:eastAsia="pl-PL"/>
              </w:rPr>
              <w:t>8,5</w:t>
            </w:r>
          </w:p>
        </w:tc>
      </w:tr>
    </w:tbl>
    <w:p w:rsidR="00E650A6" w:rsidRPr="00340C4F" w:rsidRDefault="00E650A6" w:rsidP="00712CEA">
      <w:pPr>
        <w:jc w:val="both"/>
        <w:rPr>
          <w:sz w:val="24"/>
        </w:rPr>
      </w:pPr>
    </w:p>
    <w:p w:rsidR="00C63B22" w:rsidRPr="00340C4F" w:rsidRDefault="008A354D" w:rsidP="00AE727E">
      <w:pPr>
        <w:ind w:firstLine="708"/>
        <w:jc w:val="both"/>
        <w:rPr>
          <w:sz w:val="24"/>
        </w:rPr>
      </w:pPr>
      <w:r w:rsidRPr="00340C4F">
        <w:rPr>
          <w:sz w:val="24"/>
        </w:rPr>
        <w:t>W okresie 1.03.2020</w:t>
      </w:r>
      <w:r w:rsidR="00B825CF">
        <w:rPr>
          <w:sz w:val="24"/>
        </w:rPr>
        <w:t xml:space="preserve"> </w:t>
      </w:r>
      <w:r w:rsidRPr="00340C4F">
        <w:rPr>
          <w:sz w:val="24"/>
        </w:rPr>
        <w:t>r. do 28.02.2021</w:t>
      </w:r>
      <w:r w:rsidR="00B825CF">
        <w:rPr>
          <w:sz w:val="24"/>
        </w:rPr>
        <w:t xml:space="preserve"> </w:t>
      </w:r>
      <w:r w:rsidRPr="00340C4F">
        <w:rPr>
          <w:sz w:val="24"/>
        </w:rPr>
        <w:t>r. w PUP w Poznaniu zarejestrowało się 521 absolwen</w:t>
      </w:r>
      <w:r w:rsidR="00471F77" w:rsidRPr="00340C4F">
        <w:rPr>
          <w:sz w:val="24"/>
        </w:rPr>
        <w:t>tów szkół</w:t>
      </w:r>
      <w:r w:rsidR="005D0E2A" w:rsidRPr="00340C4F">
        <w:rPr>
          <w:sz w:val="24"/>
        </w:rPr>
        <w:t>,</w:t>
      </w:r>
      <w:r w:rsidR="00471F77" w:rsidRPr="00340C4F">
        <w:rPr>
          <w:sz w:val="24"/>
        </w:rPr>
        <w:t xml:space="preserve"> nieznacznie więcej niż w 2020 roku (o 16 osób). N</w:t>
      </w:r>
      <w:r w:rsidR="005D0E2A" w:rsidRPr="00340C4F">
        <w:rPr>
          <w:sz w:val="24"/>
        </w:rPr>
        <w:t>ajwięcej</w:t>
      </w:r>
      <w:r w:rsidR="00471F77" w:rsidRPr="00340C4F">
        <w:rPr>
          <w:sz w:val="24"/>
        </w:rPr>
        <w:t xml:space="preserve"> rejestrujących się absolwentów posiadało wykształcenie wyższe</w:t>
      </w:r>
      <w:r w:rsidR="005D0E2A" w:rsidRPr="00340C4F">
        <w:rPr>
          <w:sz w:val="24"/>
        </w:rPr>
        <w:t xml:space="preserve"> – prawie 48%. Jednak liczba bezrobotnych absolwentów uczelni wyższych spadła o 6% w porównaniu z poprzednim rokiem i w 2021 roku jest najniższa od 21 lat.</w:t>
      </w:r>
    </w:p>
    <w:p w:rsidR="00471F77" w:rsidRPr="00340C4F" w:rsidRDefault="00471F77" w:rsidP="00712CEA">
      <w:pPr>
        <w:jc w:val="both"/>
        <w:rPr>
          <w:sz w:val="24"/>
        </w:rPr>
      </w:pPr>
      <w:r w:rsidRPr="00340C4F">
        <w:rPr>
          <w:noProof/>
          <w:sz w:val="24"/>
          <w:lang w:eastAsia="pl-PL"/>
        </w:rPr>
        <w:drawing>
          <wp:inline distT="0" distB="0" distL="0" distR="0" wp14:anchorId="60D76C48" wp14:editId="4361E46B">
            <wp:extent cx="4686300" cy="2849880"/>
            <wp:effectExtent l="0" t="0" r="19050" b="2667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1F77" w:rsidRPr="00340C4F" w:rsidRDefault="00471F77" w:rsidP="00712CEA">
      <w:pPr>
        <w:jc w:val="both"/>
        <w:rPr>
          <w:sz w:val="24"/>
        </w:rPr>
      </w:pPr>
    </w:p>
    <w:p w:rsidR="00471F77" w:rsidRPr="00340C4F" w:rsidRDefault="00471F77" w:rsidP="00712CEA">
      <w:pPr>
        <w:jc w:val="both"/>
        <w:rPr>
          <w:b/>
          <w:sz w:val="24"/>
        </w:rPr>
      </w:pPr>
      <w:r w:rsidRPr="00340C4F">
        <w:rPr>
          <w:b/>
          <w:sz w:val="24"/>
        </w:rPr>
        <w:t>Oferty pracy</w:t>
      </w:r>
    </w:p>
    <w:p w:rsidR="00471F77" w:rsidRPr="00340C4F" w:rsidRDefault="00471F77" w:rsidP="00712CEA">
      <w:pPr>
        <w:jc w:val="both"/>
        <w:rPr>
          <w:sz w:val="24"/>
        </w:rPr>
      </w:pPr>
      <w:r w:rsidRPr="00340C4F">
        <w:rPr>
          <w:sz w:val="24"/>
        </w:rPr>
        <w:t xml:space="preserve">W okresie pandemii liczba zgłaszanych ofert pracy była </w:t>
      </w:r>
      <w:r w:rsidR="002C4960" w:rsidRPr="00340C4F">
        <w:rPr>
          <w:sz w:val="24"/>
        </w:rPr>
        <w:t>zdeterminowana ograniczeniami</w:t>
      </w:r>
      <w:r w:rsidRPr="00340C4F">
        <w:rPr>
          <w:sz w:val="24"/>
        </w:rPr>
        <w:t xml:space="preserve"> </w:t>
      </w:r>
      <w:r w:rsidR="002C4960" w:rsidRPr="00340C4F">
        <w:rPr>
          <w:sz w:val="24"/>
        </w:rPr>
        <w:t xml:space="preserve">wprowadzonymi </w:t>
      </w:r>
      <w:r w:rsidR="009664C2" w:rsidRPr="00340C4F">
        <w:rPr>
          <w:sz w:val="24"/>
        </w:rPr>
        <w:t>w gospodarce i zamknięciem</w:t>
      </w:r>
      <w:r w:rsidRPr="00340C4F">
        <w:rPr>
          <w:sz w:val="24"/>
        </w:rPr>
        <w:t xml:space="preserve"> wielu branż. Największy spadek wystąpił w branży gastronomicznej, hotelarskiej, handlowej i części usługowej.</w:t>
      </w:r>
    </w:p>
    <w:p w:rsidR="00471F77" w:rsidRPr="00340C4F" w:rsidRDefault="002C4960" w:rsidP="00712CEA">
      <w:pPr>
        <w:jc w:val="both"/>
        <w:rPr>
          <w:sz w:val="24"/>
        </w:rPr>
      </w:pPr>
      <w:r w:rsidRPr="00340C4F">
        <w:rPr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24B137" wp14:editId="12AF81E5">
                <wp:simplePos x="0" y="0"/>
                <wp:positionH relativeFrom="column">
                  <wp:posOffset>-594995</wp:posOffset>
                </wp:positionH>
                <wp:positionV relativeFrom="paragraph">
                  <wp:posOffset>294005</wp:posOffset>
                </wp:positionV>
                <wp:extent cx="1600200" cy="480060"/>
                <wp:effectExtent l="57150" t="19050" r="76200" b="91440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0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77" w:rsidRPr="002C4960" w:rsidRDefault="00471F77" w:rsidP="00471F7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WYKSZT. PODSTAWOWE (54%):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4B137" id="Prostokąt 5" o:spid="_x0000_s1026" style="position:absolute;left:0;text-align:left;margin-left:-46.85pt;margin-top:23.15pt;width:126pt;height:3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" fillcolor="#7f7f7f [1612]" strokecolor="#7f7f7f [1612]">
                <v:shadow on="t" color="black" opacity="22937f" origin=",.5" offset="0,.63889mm"/>
                <v:textbox>
                  <w:txbxContent>
                    <w:p w:rsidR="00471F77" w:rsidRPr="002C4960" w:rsidRDefault="00471F77" w:rsidP="00471F7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WYKSZT. PODSTAWOWE (54%):</w:t>
                      </w:r>
                    </w:p>
                  </w:txbxContent>
                </v:textbox>
              </v:rect>
            </w:pict>
          </mc:Fallback>
        </mc:AlternateContent>
      </w:r>
      <w:r w:rsidRPr="00340C4F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93872" wp14:editId="73D749F3">
                <wp:simplePos x="0" y="0"/>
                <wp:positionH relativeFrom="column">
                  <wp:posOffset>4457066</wp:posOffset>
                </wp:positionH>
                <wp:positionV relativeFrom="paragraph">
                  <wp:posOffset>294006</wp:posOffset>
                </wp:positionV>
                <wp:extent cx="1607820" cy="480060"/>
                <wp:effectExtent l="0" t="0" r="11430" b="15240"/>
                <wp:wrapNone/>
                <wp:docPr id="11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480060"/>
                        </a:xfrm>
                        <a:prstGeom prst="rect">
                          <a:avLst/>
                        </a:prstGeom>
                        <a:solidFill>
                          <a:srgbClr val="7ABF09"/>
                        </a:solidFill>
                        <a:ln>
                          <a:solidFill>
                            <a:srgbClr val="7ABF0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77" w:rsidRPr="002C4960" w:rsidRDefault="00471F77" w:rsidP="00471F7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WYKSZT. </w:t>
                            </w:r>
                          </w:p>
                          <w:p w:rsidR="00471F77" w:rsidRPr="002C4960" w:rsidRDefault="00471F77" w:rsidP="00471F7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WYŻSZE (5%):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3872" id="Prostokąt 10" o:spid="_x0000_s1027" style="position:absolute;left:0;text-align:left;margin-left:350.95pt;margin-top:23.15pt;width:126.6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" fillcolor="#7abf09" strokecolor="#7abf09" strokeweight="2pt">
                <v:textbox>
                  <w:txbxContent>
                    <w:p w:rsidR="00471F77" w:rsidRPr="002C4960" w:rsidRDefault="00471F77" w:rsidP="00471F7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WYKSZT. </w:t>
                      </w:r>
                    </w:p>
                    <w:p w:rsidR="00471F77" w:rsidRPr="002C4960" w:rsidRDefault="00471F77" w:rsidP="00471F7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WYŻSZE (5%):</w:t>
                      </w:r>
                    </w:p>
                  </w:txbxContent>
                </v:textbox>
              </v:rect>
            </w:pict>
          </mc:Fallback>
        </mc:AlternateContent>
      </w:r>
      <w:r w:rsidRPr="00340C4F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CD5A2" wp14:editId="29DC6020">
                <wp:simplePos x="0" y="0"/>
                <wp:positionH relativeFrom="column">
                  <wp:posOffset>2811146</wp:posOffset>
                </wp:positionH>
                <wp:positionV relativeFrom="paragraph">
                  <wp:posOffset>294006</wp:posOffset>
                </wp:positionV>
                <wp:extent cx="1478280" cy="502920"/>
                <wp:effectExtent l="0" t="0" r="26670" b="11430"/>
                <wp:wrapNone/>
                <wp:docPr id="10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77" w:rsidRPr="002C4960" w:rsidRDefault="00471F77" w:rsidP="00471F7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WYKSZT.</w:t>
                            </w:r>
                          </w:p>
                          <w:p w:rsidR="00471F77" w:rsidRPr="002C4960" w:rsidRDefault="00471F77" w:rsidP="00471F7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 xml:space="preserve"> ŚREDNIE (15%):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CD5A2" id="Prostokąt 9" o:spid="_x0000_s1028" style="position:absolute;left:0;text-align:left;margin-left:221.35pt;margin-top:23.15pt;width:116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" fillcolor="#31849b [2408]" strokecolor="#31849b [2408]" strokeweight="2pt">
                <v:textbox>
                  <w:txbxContent>
                    <w:p w:rsidR="00471F77" w:rsidRPr="002C4960" w:rsidRDefault="00471F77" w:rsidP="00471F7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WYKSZT.</w:t>
                      </w:r>
                    </w:p>
                    <w:p w:rsidR="00471F77" w:rsidRPr="002C4960" w:rsidRDefault="00471F77" w:rsidP="00471F7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 xml:space="preserve"> ŚREDNIE (15%):</w:t>
                      </w:r>
                    </w:p>
                  </w:txbxContent>
                </v:textbox>
              </v:rect>
            </w:pict>
          </mc:Fallback>
        </mc:AlternateContent>
      </w:r>
      <w:r w:rsidRPr="00340C4F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606EEA" wp14:editId="3C8BBED4">
                <wp:simplePos x="0" y="0"/>
                <wp:positionH relativeFrom="column">
                  <wp:posOffset>1218565</wp:posOffset>
                </wp:positionH>
                <wp:positionV relativeFrom="paragraph">
                  <wp:posOffset>286385</wp:posOffset>
                </wp:positionV>
                <wp:extent cx="1409700" cy="480060"/>
                <wp:effectExtent l="57150" t="19050" r="76200" b="91440"/>
                <wp:wrapNone/>
                <wp:docPr id="8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800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77" w:rsidRPr="002C4960" w:rsidRDefault="00471F77" w:rsidP="00471F7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WYKSZT. ZAWODOWE (26%):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06EEA" id="Prostokąt 7" o:spid="_x0000_s1029" style="position:absolute;left:0;text-align:left;margin-left:95.95pt;margin-top:22.55pt;width:111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" fillcolor="#7030a0" strokecolor="#7030a0">
                <v:shadow on="t" color="black" opacity="22937f" origin=",.5" offset="0,.63889mm"/>
                <v:textbox>
                  <w:txbxContent>
                    <w:p w:rsidR="00471F77" w:rsidRPr="002C4960" w:rsidRDefault="00471F77" w:rsidP="00471F7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WYKSZT. ZAWODOWE (26%):</w:t>
                      </w:r>
                    </w:p>
                  </w:txbxContent>
                </v:textbox>
              </v:rect>
            </w:pict>
          </mc:Fallback>
        </mc:AlternateContent>
      </w:r>
      <w:r w:rsidR="00471F77" w:rsidRPr="00340C4F">
        <w:rPr>
          <w:sz w:val="24"/>
        </w:rPr>
        <w:t>W zależności od poziomu wykształcenia pracodawcy najczęściej poszukiwali:</w:t>
      </w:r>
    </w:p>
    <w:p w:rsidR="00471F77" w:rsidRPr="00340C4F" w:rsidRDefault="00471F77" w:rsidP="00712CEA">
      <w:pPr>
        <w:jc w:val="both"/>
        <w:rPr>
          <w:rFonts w:asciiTheme="majorHAnsi" w:eastAsiaTheme="majorEastAsia" w:hAnsi="Cambria" w:cs="Calibri"/>
          <w:b/>
          <w:bCs/>
          <w:color w:val="000000" w:themeColor="text1"/>
          <w:kern w:val="24"/>
          <w:sz w:val="40"/>
          <w:szCs w:val="36"/>
          <w:lang w:eastAsia="pl-PL"/>
        </w:rPr>
      </w:pPr>
    </w:p>
    <w:p w:rsidR="00471F77" w:rsidRPr="00340C4F" w:rsidRDefault="002C4960" w:rsidP="00712CEA">
      <w:pPr>
        <w:jc w:val="both"/>
        <w:rPr>
          <w:rFonts w:asciiTheme="majorHAnsi" w:eastAsiaTheme="majorEastAsia" w:hAnsi="Cambria" w:cs="Calibri"/>
          <w:b/>
          <w:bCs/>
          <w:color w:val="000000" w:themeColor="text1"/>
          <w:kern w:val="24"/>
          <w:sz w:val="40"/>
          <w:szCs w:val="36"/>
          <w:lang w:eastAsia="pl-PL"/>
        </w:rPr>
      </w:pPr>
      <w:r w:rsidRPr="00340C4F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280D79" wp14:editId="5499A031">
                <wp:simplePos x="0" y="0"/>
                <wp:positionH relativeFrom="column">
                  <wp:posOffset>-831215</wp:posOffset>
                </wp:positionH>
                <wp:positionV relativeFrom="paragraph">
                  <wp:posOffset>15875</wp:posOffset>
                </wp:positionV>
                <wp:extent cx="1790700" cy="1546860"/>
                <wp:effectExtent l="0" t="0" r="0" b="0"/>
                <wp:wrapNone/>
                <wp:docPr id="7" name="Symbol zastępczy zawartości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90700" cy="154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F77" w:rsidRPr="002C4960" w:rsidRDefault="00471F77" w:rsidP="00471F7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9BBB59"/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operator wózka widłowego</w:t>
                            </w:r>
                          </w:p>
                          <w:p w:rsidR="00471F77" w:rsidRPr="002C4960" w:rsidRDefault="00471F77" w:rsidP="00471F7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9BBB59"/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pakowacz</w:t>
                            </w:r>
                          </w:p>
                          <w:p w:rsidR="00471F77" w:rsidRPr="002C4960" w:rsidRDefault="00471F77" w:rsidP="00471F7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9BBB59"/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operator maszyn</w:t>
                            </w:r>
                          </w:p>
                          <w:p w:rsidR="00471F77" w:rsidRPr="002C4960" w:rsidRDefault="00471F77" w:rsidP="00471F7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9BBB59"/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robotnik prac prostych</w:t>
                            </w:r>
                          </w:p>
                          <w:p w:rsidR="00471F77" w:rsidRPr="002C4960" w:rsidRDefault="00471F77" w:rsidP="00471F7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9BBB59"/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sprzątaczka</w:t>
                            </w:r>
                          </w:p>
                          <w:p w:rsidR="00471F77" w:rsidRPr="002C4960" w:rsidRDefault="00471F77" w:rsidP="00471F7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9BBB59"/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robotnik budowlany</w:t>
                            </w:r>
                          </w:p>
                          <w:p w:rsidR="00471F77" w:rsidRPr="002C4960" w:rsidRDefault="00471F77" w:rsidP="00471F7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color w:val="9BBB59"/>
                                <w:sz w:val="20"/>
                                <w:szCs w:val="20"/>
                              </w:rPr>
                            </w:pP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pracownik pralni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0D79" id="Symbol zastępczy zawartości 2" o:spid="_x0000_s1030" style="position:absolute;left:0;text-align:left;margin-left:-65.45pt;margin-top:1.25pt;width:141pt;height:12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471F77" w:rsidRPr="002C4960" w:rsidRDefault="00471F77" w:rsidP="00471F77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9BBB59"/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operator wózka widłowego</w:t>
                      </w:r>
                    </w:p>
                    <w:p w:rsidR="00471F77" w:rsidRPr="002C4960" w:rsidRDefault="00471F77" w:rsidP="00471F77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9BBB59"/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pakowacz</w:t>
                      </w:r>
                    </w:p>
                    <w:p w:rsidR="00471F77" w:rsidRPr="002C4960" w:rsidRDefault="00471F77" w:rsidP="00471F77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9BBB59"/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operator maszyn</w:t>
                      </w:r>
                    </w:p>
                    <w:p w:rsidR="00471F77" w:rsidRPr="002C4960" w:rsidRDefault="00471F77" w:rsidP="00471F77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9BBB59"/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robotnik prac prostych</w:t>
                      </w:r>
                    </w:p>
                    <w:p w:rsidR="00471F77" w:rsidRPr="002C4960" w:rsidRDefault="00471F77" w:rsidP="00471F77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9BBB59"/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sprzątaczka</w:t>
                      </w:r>
                    </w:p>
                    <w:p w:rsidR="00471F77" w:rsidRPr="002C4960" w:rsidRDefault="00471F77" w:rsidP="00471F77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9BBB59"/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robotnik budowlany</w:t>
                      </w:r>
                    </w:p>
                    <w:p w:rsidR="00471F77" w:rsidRPr="002C4960" w:rsidRDefault="00471F77" w:rsidP="00471F77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color w:val="9BBB59"/>
                          <w:sz w:val="20"/>
                          <w:szCs w:val="20"/>
                        </w:rPr>
                      </w:pP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pracownik pralni</w:t>
                      </w:r>
                    </w:p>
                  </w:txbxContent>
                </v:textbox>
              </v:rect>
            </w:pict>
          </mc:Fallback>
        </mc:AlternateContent>
      </w:r>
      <w:r w:rsidRPr="00340C4F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BB1EE" wp14:editId="2E95C011">
                <wp:simplePos x="0" y="0"/>
                <wp:positionH relativeFrom="column">
                  <wp:posOffset>4457065</wp:posOffset>
                </wp:positionH>
                <wp:positionV relativeFrom="paragraph">
                  <wp:posOffset>38735</wp:posOffset>
                </wp:positionV>
                <wp:extent cx="1645920" cy="1356360"/>
                <wp:effectExtent l="0" t="0" r="0" b="0"/>
                <wp:wrapNone/>
                <wp:docPr id="13" name="Symbol zastępczy zawartośc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5920" cy="1356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4960" w:rsidRPr="002C4960" w:rsidRDefault="002C4960" w:rsidP="002C4960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księgowy</w:t>
                            </w:r>
                          </w:p>
                          <w:p w:rsidR="002C4960" w:rsidRPr="002C4960" w:rsidRDefault="002C4960" w:rsidP="002C4960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psycholog</w:t>
                            </w:r>
                          </w:p>
                          <w:p w:rsidR="002C4960" w:rsidRPr="002C4960" w:rsidRDefault="002C4960" w:rsidP="002C4960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nauczyciel przedszkola</w:t>
                            </w:r>
                          </w:p>
                          <w:p w:rsidR="002C4960" w:rsidRPr="002C4960" w:rsidRDefault="002C4960" w:rsidP="002C4960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grafik komputerowy</w:t>
                            </w:r>
                          </w:p>
                          <w:p w:rsidR="002C4960" w:rsidRPr="002C4960" w:rsidRDefault="002C4960" w:rsidP="002C4960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specjalista ds. marketingu</w:t>
                            </w:r>
                          </w:p>
                          <w:p w:rsidR="002C4960" w:rsidRPr="002C4960" w:rsidRDefault="002C4960" w:rsidP="002C4960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specjalista administracji publicznej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BB1E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50.95pt;margin-top:3.05pt;width:129.6pt;height:10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" filled="f" stroked="f">
                <v:path arrowok="t"/>
                <v:textbox>
                  <w:txbxContent>
                    <w:p w:rsidR="002C4960" w:rsidRPr="002C4960" w:rsidRDefault="002C4960" w:rsidP="002C4960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księgowy</w:t>
                      </w:r>
                    </w:p>
                    <w:p w:rsidR="002C4960" w:rsidRPr="002C4960" w:rsidRDefault="002C4960" w:rsidP="002C4960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psycholog</w:t>
                      </w:r>
                    </w:p>
                    <w:p w:rsidR="002C4960" w:rsidRPr="002C4960" w:rsidRDefault="002C4960" w:rsidP="002C4960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nauczyciel przedszkola</w:t>
                      </w:r>
                    </w:p>
                    <w:p w:rsidR="002C4960" w:rsidRPr="002C4960" w:rsidRDefault="002C4960" w:rsidP="002C4960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grafik komputerowy</w:t>
                      </w:r>
                    </w:p>
                    <w:p w:rsidR="002C4960" w:rsidRPr="002C4960" w:rsidRDefault="002C4960" w:rsidP="002C4960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specjalista ds. marketingu</w:t>
                      </w:r>
                    </w:p>
                    <w:p w:rsidR="002C4960" w:rsidRPr="002C4960" w:rsidRDefault="002C4960" w:rsidP="002C4960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specjalista administracji publicznej</w:t>
                      </w:r>
                    </w:p>
                  </w:txbxContent>
                </v:textbox>
              </v:shape>
            </w:pict>
          </mc:Fallback>
        </mc:AlternateContent>
      </w:r>
      <w:r w:rsidRPr="00340C4F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CBD60" wp14:editId="77C9B54F">
                <wp:simplePos x="0" y="0"/>
                <wp:positionH relativeFrom="column">
                  <wp:posOffset>2811145</wp:posOffset>
                </wp:positionH>
                <wp:positionV relativeFrom="paragraph">
                  <wp:posOffset>38735</wp:posOffset>
                </wp:positionV>
                <wp:extent cx="1478280" cy="1783080"/>
                <wp:effectExtent l="0" t="0" r="0" b="0"/>
                <wp:wrapNone/>
                <wp:docPr id="12" name="Symbol zastępczy zawartośc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8280" cy="1783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F77" w:rsidRPr="002C4960" w:rsidRDefault="002C4960" w:rsidP="00471F7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opiekun klienta</w:t>
                            </w:r>
                          </w:p>
                          <w:p w:rsidR="00471F77" w:rsidRPr="002C4960" w:rsidRDefault="002C4960" w:rsidP="002C4960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asystent przetwarzania danych</w:t>
                            </w:r>
                          </w:p>
                          <w:p w:rsidR="00471F77" w:rsidRPr="002C4960" w:rsidRDefault="002C4960" w:rsidP="002C4960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dyspozytor transportu samochodowego</w:t>
                            </w:r>
                          </w:p>
                          <w:p w:rsidR="00471F77" w:rsidRPr="002C4960" w:rsidRDefault="002C4960" w:rsidP="00471F7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technik masażysta</w:t>
                            </w:r>
                          </w:p>
                          <w:p w:rsidR="00471F77" w:rsidRPr="002C4960" w:rsidRDefault="002C4960" w:rsidP="00471F7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technik prac biurowych</w:t>
                            </w:r>
                          </w:p>
                          <w:p w:rsidR="00471F77" w:rsidRPr="002C4960" w:rsidRDefault="002C4960" w:rsidP="002C4960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pracownik agencji pracy tymczasowej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BD60" id="_x0000_s1032" type="#_x0000_t202" style="position:absolute;left:0;text-align:left;margin-left:221.35pt;margin-top:3.05pt;width:116.4pt;height:1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" filled="f" stroked="f">
                <v:path arrowok="t"/>
                <v:textbox>
                  <w:txbxContent>
                    <w:p w:rsidR="00471F77" w:rsidRPr="002C4960" w:rsidRDefault="002C4960" w:rsidP="00471F77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opiekun klienta</w:t>
                      </w:r>
                    </w:p>
                    <w:p w:rsidR="00471F77" w:rsidRPr="002C4960" w:rsidRDefault="002C4960" w:rsidP="002C4960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asystent przetwarzania danych</w:t>
                      </w:r>
                    </w:p>
                    <w:p w:rsidR="00471F77" w:rsidRPr="002C4960" w:rsidRDefault="002C4960" w:rsidP="002C4960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dyspozytor transportu samochodowego</w:t>
                      </w:r>
                    </w:p>
                    <w:p w:rsidR="00471F77" w:rsidRPr="002C4960" w:rsidRDefault="002C4960" w:rsidP="00471F77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technik masażysta</w:t>
                      </w:r>
                    </w:p>
                    <w:p w:rsidR="00471F77" w:rsidRPr="002C4960" w:rsidRDefault="002C4960" w:rsidP="00471F77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technik prac biurowych</w:t>
                      </w:r>
                    </w:p>
                    <w:p w:rsidR="00471F77" w:rsidRPr="002C4960" w:rsidRDefault="002C4960" w:rsidP="002C4960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pracownik agencji pracy tymczasowej</w:t>
                      </w:r>
                    </w:p>
                  </w:txbxContent>
                </v:textbox>
              </v:shape>
            </w:pict>
          </mc:Fallback>
        </mc:AlternateContent>
      </w:r>
      <w:r w:rsidRPr="00340C4F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D82B3" wp14:editId="22CBCF31">
                <wp:simplePos x="0" y="0"/>
                <wp:positionH relativeFrom="column">
                  <wp:posOffset>1226185</wp:posOffset>
                </wp:positionH>
                <wp:positionV relativeFrom="paragraph">
                  <wp:posOffset>38735</wp:posOffset>
                </wp:positionV>
                <wp:extent cx="1409700" cy="1562100"/>
                <wp:effectExtent l="0" t="0" r="0" b="0"/>
                <wp:wrapNone/>
                <wp:docPr id="9" name="Symbol zastępczy zawartośc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9700" cy="156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71F77" w:rsidRPr="002C4960" w:rsidRDefault="002C4960" w:rsidP="00471F7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fryzjer</w:t>
                            </w:r>
                          </w:p>
                          <w:p w:rsidR="00471F77" w:rsidRPr="002C4960" w:rsidRDefault="002C4960" w:rsidP="00471F7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kosmetyczka</w:t>
                            </w:r>
                          </w:p>
                          <w:p w:rsidR="00471F77" w:rsidRPr="002C4960" w:rsidRDefault="002C4960" w:rsidP="00471F7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sprzedawca</w:t>
                            </w:r>
                          </w:p>
                          <w:p w:rsidR="00471F77" w:rsidRPr="002C4960" w:rsidRDefault="002C4960" w:rsidP="00471F7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drukarz</w:t>
                            </w:r>
                          </w:p>
                          <w:p w:rsidR="00471F77" w:rsidRPr="002C4960" w:rsidRDefault="002C4960" w:rsidP="00471F7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kucharz</w:t>
                            </w:r>
                          </w:p>
                          <w:p w:rsidR="00471F77" w:rsidRPr="002C4960" w:rsidRDefault="002C4960" w:rsidP="002C4960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mechanik – monter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maszyn</w:t>
                            </w:r>
                          </w:p>
                          <w:p w:rsidR="00471F77" w:rsidRPr="002C4960" w:rsidRDefault="002C4960" w:rsidP="00471F7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kierowca</w:t>
                            </w:r>
                          </w:p>
                          <w:p w:rsidR="00471F77" w:rsidRPr="002C4960" w:rsidRDefault="002C4960" w:rsidP="00471F77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71F77" w:rsidRPr="002C496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kurier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82B3" id="_x0000_s1033" type="#_x0000_t202" style="position:absolute;left:0;text-align:left;margin-left:96.55pt;margin-top:3.05pt;width:111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" filled="f" stroked="f">
                <v:path arrowok="t"/>
                <v:textbox>
                  <w:txbxContent>
                    <w:p w:rsidR="00471F77" w:rsidRPr="002C4960" w:rsidRDefault="002C4960" w:rsidP="00471F77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fryzjer</w:t>
                      </w:r>
                    </w:p>
                    <w:p w:rsidR="00471F77" w:rsidRPr="002C4960" w:rsidRDefault="002C4960" w:rsidP="00471F77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kosmetyczka</w:t>
                      </w:r>
                    </w:p>
                    <w:p w:rsidR="00471F77" w:rsidRPr="002C4960" w:rsidRDefault="002C4960" w:rsidP="00471F77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sprzedawca</w:t>
                      </w:r>
                    </w:p>
                    <w:p w:rsidR="00471F77" w:rsidRPr="002C4960" w:rsidRDefault="002C4960" w:rsidP="00471F77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drukarz</w:t>
                      </w:r>
                    </w:p>
                    <w:p w:rsidR="00471F77" w:rsidRPr="002C4960" w:rsidRDefault="002C4960" w:rsidP="00471F77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kucharz</w:t>
                      </w:r>
                    </w:p>
                    <w:p w:rsidR="00471F77" w:rsidRPr="002C4960" w:rsidRDefault="002C4960" w:rsidP="002C4960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mechanik – monter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maszyn</w:t>
                      </w:r>
                    </w:p>
                    <w:p w:rsidR="00471F77" w:rsidRPr="002C4960" w:rsidRDefault="002C4960" w:rsidP="00471F77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kierowca</w:t>
                      </w:r>
                    </w:p>
                    <w:p w:rsidR="00471F77" w:rsidRPr="002C4960" w:rsidRDefault="002C4960" w:rsidP="00471F77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="00471F77" w:rsidRPr="002C496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kurier</w:t>
                      </w:r>
                    </w:p>
                  </w:txbxContent>
                </v:textbox>
              </v:shape>
            </w:pict>
          </mc:Fallback>
        </mc:AlternateContent>
      </w:r>
    </w:p>
    <w:p w:rsidR="00471F77" w:rsidRPr="00340C4F" w:rsidRDefault="00471F77" w:rsidP="00712CEA">
      <w:pPr>
        <w:jc w:val="both"/>
        <w:rPr>
          <w:rFonts w:asciiTheme="majorHAnsi" w:eastAsiaTheme="majorEastAsia" w:hAnsi="Cambria" w:cs="Calibri"/>
          <w:b/>
          <w:bCs/>
          <w:color w:val="000000" w:themeColor="text1"/>
          <w:kern w:val="24"/>
          <w:sz w:val="40"/>
          <w:szCs w:val="36"/>
          <w:lang w:eastAsia="pl-PL"/>
        </w:rPr>
      </w:pPr>
    </w:p>
    <w:p w:rsidR="00471F77" w:rsidRPr="00340C4F" w:rsidRDefault="00471F77" w:rsidP="00712CEA">
      <w:pPr>
        <w:jc w:val="both"/>
        <w:rPr>
          <w:sz w:val="24"/>
        </w:rPr>
      </w:pPr>
    </w:p>
    <w:p w:rsidR="00471F77" w:rsidRPr="00340C4F" w:rsidRDefault="00471F77" w:rsidP="00712CEA">
      <w:pPr>
        <w:jc w:val="both"/>
        <w:rPr>
          <w:b/>
          <w:sz w:val="24"/>
        </w:rPr>
      </w:pPr>
    </w:p>
    <w:p w:rsidR="002C4960" w:rsidRPr="00340C4F" w:rsidRDefault="002C4960" w:rsidP="00712CEA">
      <w:pPr>
        <w:jc w:val="both"/>
        <w:rPr>
          <w:b/>
          <w:sz w:val="24"/>
        </w:rPr>
      </w:pPr>
    </w:p>
    <w:p w:rsidR="004F529A" w:rsidRPr="00340C4F" w:rsidRDefault="002C4960" w:rsidP="00712CEA">
      <w:pPr>
        <w:jc w:val="both"/>
        <w:rPr>
          <w:sz w:val="24"/>
        </w:rPr>
      </w:pPr>
      <w:r w:rsidRPr="00340C4F">
        <w:rPr>
          <w:sz w:val="24"/>
        </w:rPr>
        <w:t xml:space="preserve">W rekrutacjach dużą rolę odgrywały posiadane kompetencje zawodowe, a wśród nich szczególnie: znajomość języków obcych, prawo jazdy kat. B, odpowiedzialność, komunikatywność, zaangażowanie </w:t>
      </w:r>
      <w:r w:rsidR="004F529A" w:rsidRPr="00340C4F">
        <w:rPr>
          <w:sz w:val="24"/>
        </w:rPr>
        <w:t>i motywacja do pracy, umiejętności analityczne.</w:t>
      </w:r>
    </w:p>
    <w:p w:rsidR="00B55BCC" w:rsidRPr="00340C4F" w:rsidRDefault="000C4346" w:rsidP="00712CEA">
      <w:pPr>
        <w:jc w:val="both"/>
        <w:rPr>
          <w:b/>
          <w:sz w:val="24"/>
        </w:rPr>
      </w:pPr>
      <w:r w:rsidRPr="00340C4F">
        <w:rPr>
          <w:b/>
          <w:sz w:val="24"/>
        </w:rPr>
        <w:t>Rynek pracy oczami absolwentów – badanie</w:t>
      </w:r>
    </w:p>
    <w:p w:rsidR="000C4346" w:rsidRPr="00340C4F" w:rsidRDefault="004F529A" w:rsidP="00AE727E">
      <w:pPr>
        <w:ind w:firstLine="708"/>
        <w:jc w:val="both"/>
        <w:rPr>
          <w:sz w:val="24"/>
        </w:rPr>
      </w:pPr>
      <w:r w:rsidRPr="00340C4F">
        <w:rPr>
          <w:sz w:val="24"/>
        </w:rPr>
        <w:t xml:space="preserve">Od wielu lat analizy i badania rynku pracy pokazują, że największym problemem w zatrudnianiu młodych ludzi jest niedopasowanie ich kompetencji do potrzeb pracodawców. W tegorocznym </w:t>
      </w:r>
      <w:r w:rsidR="00B825CF">
        <w:rPr>
          <w:sz w:val="24"/>
        </w:rPr>
        <w:t>„</w:t>
      </w:r>
      <w:r w:rsidRPr="00340C4F">
        <w:rPr>
          <w:sz w:val="24"/>
        </w:rPr>
        <w:t>Raporcie</w:t>
      </w:r>
      <w:r w:rsidR="00B825CF">
        <w:rPr>
          <w:sz w:val="24"/>
        </w:rPr>
        <w:t>”</w:t>
      </w:r>
      <w:r w:rsidRPr="00340C4F">
        <w:rPr>
          <w:sz w:val="24"/>
        </w:rPr>
        <w:t xml:space="preserve"> PUP w Poznaniu zbadał więc co na ten temat sądzą sami absolwenci szkół, jak </w:t>
      </w:r>
      <w:r w:rsidR="00B825CF">
        <w:rPr>
          <w:sz w:val="24"/>
        </w:rPr>
        <w:t xml:space="preserve">– </w:t>
      </w:r>
      <w:r w:rsidRPr="00340C4F">
        <w:rPr>
          <w:sz w:val="24"/>
        </w:rPr>
        <w:t xml:space="preserve">ich zdaniem </w:t>
      </w:r>
      <w:r w:rsidR="00B825CF">
        <w:rPr>
          <w:sz w:val="24"/>
        </w:rPr>
        <w:t xml:space="preserve">– </w:t>
      </w:r>
      <w:r w:rsidRPr="00340C4F">
        <w:rPr>
          <w:sz w:val="24"/>
        </w:rPr>
        <w:t>wygląda sytuacja w Poznaniu i powiecie poznańskim, jak oceniają swoje szanse na podjęcie zatrudnienia, jakiej pracy szukają.</w:t>
      </w:r>
    </w:p>
    <w:p w:rsidR="004F529A" w:rsidRPr="00340C4F" w:rsidRDefault="004F529A" w:rsidP="00712CEA">
      <w:pPr>
        <w:jc w:val="both"/>
        <w:rPr>
          <w:sz w:val="24"/>
        </w:rPr>
      </w:pPr>
      <w:r w:rsidRPr="00340C4F">
        <w:rPr>
          <w:sz w:val="24"/>
        </w:rPr>
        <w:t>Badaniem objęto połowę zarejestrowanych absolwentów z rocznika 2020 (260 osób) z wszystkich poziomów wykształcenia.</w:t>
      </w:r>
    </w:p>
    <w:p w:rsidR="004F529A" w:rsidRPr="00340C4F" w:rsidRDefault="004F529A" w:rsidP="004F529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340C4F">
        <w:rPr>
          <w:rFonts w:asciiTheme="minorHAnsi" w:hAnsiTheme="minorHAnsi" w:cstheme="minorHAnsi"/>
          <w:szCs w:val="22"/>
        </w:rPr>
        <w:t>Szanse na rynku pracy w ocenie absolwentów:</w:t>
      </w:r>
    </w:p>
    <w:p w:rsidR="004F529A" w:rsidRPr="00340C4F" w:rsidRDefault="004F529A" w:rsidP="004F529A">
      <w:pPr>
        <w:jc w:val="both"/>
        <w:rPr>
          <w:rFonts w:cstheme="minorHAnsi"/>
          <w:sz w:val="24"/>
        </w:rPr>
      </w:pPr>
    </w:p>
    <w:p w:rsidR="004F529A" w:rsidRPr="00340C4F" w:rsidRDefault="00A26014" w:rsidP="00AE727E">
      <w:pPr>
        <w:ind w:firstLine="360"/>
        <w:jc w:val="both"/>
        <w:rPr>
          <w:rFonts w:cstheme="minorHAnsi"/>
          <w:sz w:val="24"/>
        </w:rPr>
      </w:pPr>
      <w:r w:rsidRPr="00340C4F">
        <w:rPr>
          <w:rFonts w:cstheme="minorHAnsi"/>
          <w:sz w:val="24"/>
        </w:rPr>
        <w:t xml:space="preserve">41% badanych uważa, że szkoła, którą ukończyli dobrze przygotowała ich do </w:t>
      </w:r>
      <w:r w:rsidR="009664C2" w:rsidRPr="00340C4F">
        <w:rPr>
          <w:rFonts w:cstheme="minorHAnsi"/>
          <w:sz w:val="24"/>
        </w:rPr>
        <w:t>szukania</w:t>
      </w:r>
      <w:r w:rsidRPr="00340C4F">
        <w:rPr>
          <w:rFonts w:cstheme="minorHAnsi"/>
          <w:sz w:val="24"/>
        </w:rPr>
        <w:t xml:space="preserve"> pracy. Co czwarty respondent jest przeciwnego zdania. Natomiast co trzeci nie potrafi określić</w:t>
      </w:r>
      <w:r w:rsidR="00B825CF">
        <w:rPr>
          <w:rFonts w:cstheme="minorHAnsi"/>
          <w:sz w:val="24"/>
        </w:rPr>
        <w:t>,</w:t>
      </w:r>
      <w:r w:rsidRPr="00340C4F">
        <w:rPr>
          <w:rFonts w:cstheme="minorHAnsi"/>
          <w:sz w:val="24"/>
        </w:rPr>
        <w:t xml:space="preserve"> czy jego przygotowanie do poszukiwania zatrudnienia jest wystarczające. Najbardziej optymistyczni w ocenie byli absolwenci branżowych szkół I stopnia (prawe 74% z nich czuje się dobrze przygotowanymi do </w:t>
      </w:r>
      <w:r w:rsidR="009664C2" w:rsidRPr="00340C4F">
        <w:rPr>
          <w:rFonts w:cstheme="minorHAnsi"/>
          <w:sz w:val="24"/>
        </w:rPr>
        <w:t>podjęcia</w:t>
      </w:r>
      <w:r w:rsidRPr="00340C4F">
        <w:rPr>
          <w:rFonts w:cstheme="minorHAnsi"/>
          <w:sz w:val="24"/>
        </w:rPr>
        <w:t xml:space="preserve"> pracy) oraz absolwenci policealnych szkół zawodowych (71%). Z pewnością wpływ na te wyniki ma największe przygotowanie praktyczne do zawodu absolwentów szkół branżowych oraz dobrze funkcjonujący w Poznaniu i powiecie poznańskim system szkolnictwa dualnego.</w:t>
      </w:r>
    </w:p>
    <w:p w:rsidR="00A26014" w:rsidRPr="00340C4F" w:rsidRDefault="00A26014" w:rsidP="00A2601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340C4F">
        <w:rPr>
          <w:rFonts w:asciiTheme="minorHAnsi" w:hAnsiTheme="minorHAnsi" w:cstheme="minorHAnsi"/>
          <w:szCs w:val="22"/>
        </w:rPr>
        <w:t>Ocena praktyk/staży w trakcie nauki:</w:t>
      </w:r>
    </w:p>
    <w:p w:rsidR="00A26014" w:rsidRPr="00340C4F" w:rsidRDefault="00A26014" w:rsidP="00A26014">
      <w:pPr>
        <w:jc w:val="both"/>
        <w:rPr>
          <w:rFonts w:cstheme="minorHAnsi"/>
          <w:sz w:val="24"/>
        </w:rPr>
      </w:pPr>
    </w:p>
    <w:p w:rsidR="00A26014" w:rsidRPr="00340C4F" w:rsidRDefault="00A26014" w:rsidP="00AE727E">
      <w:pPr>
        <w:ind w:firstLine="360"/>
        <w:jc w:val="both"/>
        <w:rPr>
          <w:rFonts w:cstheme="minorHAnsi"/>
          <w:sz w:val="24"/>
        </w:rPr>
      </w:pPr>
      <w:r w:rsidRPr="00340C4F">
        <w:rPr>
          <w:rFonts w:cstheme="minorHAnsi"/>
          <w:sz w:val="24"/>
        </w:rPr>
        <w:lastRenderedPageBreak/>
        <w:t>Młodzi mają świadomość znaczenia pr</w:t>
      </w:r>
      <w:r w:rsidR="00AF5119" w:rsidRPr="00340C4F">
        <w:rPr>
          <w:rFonts w:cstheme="minorHAnsi"/>
          <w:sz w:val="24"/>
        </w:rPr>
        <w:t>aktyk/staży. 92% z nich uważa, ż</w:t>
      </w:r>
      <w:r w:rsidRPr="00340C4F">
        <w:rPr>
          <w:rFonts w:cstheme="minorHAnsi"/>
          <w:sz w:val="24"/>
        </w:rPr>
        <w:t xml:space="preserve">e warto brać </w:t>
      </w:r>
      <w:r w:rsidR="00B825CF">
        <w:rPr>
          <w:rFonts w:cstheme="minorHAnsi"/>
          <w:sz w:val="24"/>
        </w:rPr>
        <w:t xml:space="preserve">w nich </w:t>
      </w:r>
      <w:r w:rsidRPr="00340C4F">
        <w:rPr>
          <w:rFonts w:cstheme="minorHAnsi"/>
          <w:sz w:val="24"/>
        </w:rPr>
        <w:t>udział w trakcie nauki. Jednak zdecydowana większość uczestniczyła tylko w obowiązkowych praktykach szkolnych, niewielu np. w wakacyjnych stażach w firmach</w:t>
      </w:r>
      <w:r w:rsidR="00B825CF">
        <w:rPr>
          <w:rFonts w:cstheme="minorHAnsi"/>
          <w:sz w:val="24"/>
        </w:rPr>
        <w:t xml:space="preserve"> </w:t>
      </w:r>
      <w:r w:rsidR="00AF5119" w:rsidRPr="00340C4F">
        <w:rPr>
          <w:rFonts w:cstheme="minorHAnsi"/>
          <w:sz w:val="24"/>
        </w:rPr>
        <w:t>czy w wolontariatach</w:t>
      </w:r>
      <w:r w:rsidRPr="00340C4F">
        <w:rPr>
          <w:rFonts w:cstheme="minorHAnsi"/>
          <w:sz w:val="24"/>
        </w:rPr>
        <w:t xml:space="preserve">. </w:t>
      </w:r>
    </w:p>
    <w:p w:rsidR="00C63B22" w:rsidRPr="00340C4F" w:rsidRDefault="00AF5119" w:rsidP="00AE727E">
      <w:pPr>
        <w:ind w:firstLine="360"/>
        <w:jc w:val="both"/>
        <w:rPr>
          <w:sz w:val="24"/>
        </w:rPr>
      </w:pPr>
      <w:r w:rsidRPr="00340C4F">
        <w:rPr>
          <w:sz w:val="24"/>
        </w:rPr>
        <w:t xml:space="preserve">Podczas badania absolwenci oceniali także jakość realizowanych praktyk/staży. 61% z nich deklaruje, że uczyło się nowych zadań. 39% osób wykonywało wyłącznie proste, powtarzalne prace. Najlepiej jakość praktyk i staży ocenili absolwenci branżowych szkół I stopnia – 96% z nich nabyło konkretne, potrzebne umiejętności. Niemal połowa </w:t>
      </w:r>
      <w:r w:rsidR="009664C2" w:rsidRPr="00340C4F">
        <w:rPr>
          <w:sz w:val="24"/>
        </w:rPr>
        <w:t xml:space="preserve">(47%) </w:t>
      </w:r>
      <w:r w:rsidRPr="00340C4F">
        <w:rPr>
          <w:sz w:val="24"/>
        </w:rPr>
        <w:t xml:space="preserve">badanych z wykształceniem wyższym źle oceniła jakość praktyk. </w:t>
      </w:r>
    </w:p>
    <w:p w:rsidR="00AF5119" w:rsidRPr="00340C4F" w:rsidRDefault="00AF5119" w:rsidP="00AF511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340C4F">
        <w:rPr>
          <w:rFonts w:asciiTheme="minorHAnsi" w:hAnsiTheme="minorHAnsi" w:cstheme="minorHAnsi"/>
          <w:szCs w:val="22"/>
        </w:rPr>
        <w:t>Kogo szukają pracodawcy – zdaniem absolwentów:</w:t>
      </w:r>
    </w:p>
    <w:p w:rsidR="00AF5119" w:rsidRPr="00340C4F" w:rsidRDefault="00AF5119" w:rsidP="00AF5119">
      <w:pPr>
        <w:jc w:val="both"/>
        <w:rPr>
          <w:rFonts w:cstheme="minorHAnsi"/>
          <w:sz w:val="24"/>
        </w:rPr>
      </w:pPr>
    </w:p>
    <w:p w:rsidR="00AF5119" w:rsidRPr="00340C4F" w:rsidRDefault="00683855" w:rsidP="00AE727E">
      <w:pPr>
        <w:ind w:firstLine="360"/>
        <w:jc w:val="both"/>
        <w:rPr>
          <w:rFonts w:cstheme="minorHAnsi"/>
          <w:sz w:val="24"/>
        </w:rPr>
      </w:pPr>
      <w:r w:rsidRPr="00340C4F">
        <w:rPr>
          <w:rFonts w:cstheme="minorHAnsi"/>
          <w:sz w:val="24"/>
        </w:rPr>
        <w:t>Absolwenci są przekonani, że brak doświadczenia zawodowego w największym stopniu uniemożliwia im podjęcie oczekiwanej pracy. Tak wskazuje 77% badanych. Tymczasem pracodawcy zdają sobie sprawę z niewielkiej dostępności „fachowców” na rynku i są gotowi do przyuczenia kandydata do pracy</w:t>
      </w:r>
      <w:r w:rsidR="009664C2" w:rsidRPr="00340C4F">
        <w:rPr>
          <w:rFonts w:cstheme="minorHAnsi"/>
          <w:sz w:val="24"/>
        </w:rPr>
        <w:t>, pod warunkiem posiadania</w:t>
      </w:r>
      <w:r w:rsidR="00B825CF">
        <w:rPr>
          <w:rFonts w:cstheme="minorHAnsi"/>
          <w:sz w:val="24"/>
        </w:rPr>
        <w:t xml:space="preserve"> przez niego</w:t>
      </w:r>
      <w:r w:rsidR="009664C2" w:rsidRPr="00340C4F">
        <w:rPr>
          <w:rFonts w:cstheme="minorHAnsi"/>
          <w:sz w:val="24"/>
        </w:rPr>
        <w:t xml:space="preserve"> </w:t>
      </w:r>
      <w:r w:rsidRPr="00340C4F">
        <w:rPr>
          <w:rFonts w:cstheme="minorHAnsi"/>
          <w:sz w:val="24"/>
        </w:rPr>
        <w:t xml:space="preserve">odpowiednich kompetencji, głównie „miękkich”. W badaniu absolwenci prawidłowo wskazali te kompetencje – niemal pokrywające się z zapotrzebowaniem pracodawców. </w:t>
      </w:r>
      <w:r w:rsidR="006E3285" w:rsidRPr="00340C4F">
        <w:rPr>
          <w:rFonts w:cstheme="minorHAnsi"/>
          <w:sz w:val="24"/>
        </w:rPr>
        <w:t>Problemów ze znalezieniem zatrudnienia można upatrywać więc nie tyle w nieznajomości samych oczekiwań pracodawców (przynajmniej nie w zakresie kompetencji miękkich), co w nieposiadaniu oczekiwanych umiejętności przez absolwentów, szczególnie tych, których nauczyć się można jedynie w pracy, podczas staży, wolontariatu – czyli w środowisku pracy.</w:t>
      </w:r>
    </w:p>
    <w:p w:rsidR="006E3285" w:rsidRPr="00340C4F" w:rsidRDefault="006E3285" w:rsidP="006E328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340C4F">
        <w:rPr>
          <w:rFonts w:asciiTheme="minorHAnsi" w:hAnsiTheme="minorHAnsi" w:cstheme="minorHAnsi"/>
          <w:szCs w:val="22"/>
        </w:rPr>
        <w:t>Jakiej pracy szukają absolwenci:</w:t>
      </w:r>
    </w:p>
    <w:p w:rsidR="006E3285" w:rsidRPr="00340C4F" w:rsidRDefault="006E3285" w:rsidP="006E3285">
      <w:pPr>
        <w:jc w:val="both"/>
        <w:rPr>
          <w:rFonts w:cstheme="minorHAnsi"/>
          <w:sz w:val="24"/>
        </w:rPr>
      </w:pPr>
    </w:p>
    <w:p w:rsidR="006E3285" w:rsidRPr="00340C4F" w:rsidRDefault="006E3285" w:rsidP="00AE727E">
      <w:pPr>
        <w:ind w:firstLine="360"/>
        <w:jc w:val="both"/>
        <w:rPr>
          <w:rFonts w:cstheme="minorHAnsi"/>
          <w:sz w:val="24"/>
        </w:rPr>
      </w:pPr>
      <w:r w:rsidRPr="00340C4F">
        <w:rPr>
          <w:rFonts w:cstheme="minorHAnsi"/>
          <w:sz w:val="24"/>
        </w:rPr>
        <w:t>Absolwenci szukają głównie pracy stałej</w:t>
      </w:r>
      <w:r w:rsidR="0036774D" w:rsidRPr="00340C4F">
        <w:rPr>
          <w:rFonts w:cstheme="minorHAnsi"/>
          <w:sz w:val="24"/>
        </w:rPr>
        <w:t xml:space="preserve"> (92%)</w:t>
      </w:r>
      <w:r w:rsidRPr="00340C4F">
        <w:rPr>
          <w:rFonts w:cstheme="minorHAnsi"/>
          <w:sz w:val="24"/>
        </w:rPr>
        <w:t>, zgodnej z zawodem</w:t>
      </w:r>
      <w:r w:rsidR="0036774D" w:rsidRPr="00340C4F">
        <w:rPr>
          <w:rFonts w:cstheme="minorHAnsi"/>
          <w:sz w:val="24"/>
        </w:rPr>
        <w:t xml:space="preserve"> (48%)</w:t>
      </w:r>
      <w:r w:rsidRPr="00340C4F">
        <w:rPr>
          <w:rFonts w:cstheme="minorHAnsi"/>
          <w:sz w:val="24"/>
        </w:rPr>
        <w:t xml:space="preserve">, </w:t>
      </w:r>
      <w:r w:rsidR="00B825CF">
        <w:rPr>
          <w:rFonts w:cstheme="minorHAnsi"/>
          <w:sz w:val="24"/>
        </w:rPr>
        <w:t xml:space="preserve">z </w:t>
      </w:r>
      <w:r w:rsidRPr="00340C4F">
        <w:rPr>
          <w:rFonts w:cstheme="minorHAnsi"/>
          <w:sz w:val="24"/>
        </w:rPr>
        <w:t>odpowiednimi zarobkami</w:t>
      </w:r>
      <w:r w:rsidR="0036774D" w:rsidRPr="00340C4F">
        <w:rPr>
          <w:rFonts w:cstheme="minorHAnsi"/>
          <w:sz w:val="24"/>
        </w:rPr>
        <w:t xml:space="preserve"> (76%)</w:t>
      </w:r>
      <w:r w:rsidRPr="00340C4F">
        <w:rPr>
          <w:rFonts w:cstheme="minorHAnsi"/>
          <w:sz w:val="24"/>
        </w:rPr>
        <w:t>.</w:t>
      </w:r>
    </w:p>
    <w:p w:rsidR="006E3285" w:rsidRPr="00340C4F" w:rsidRDefault="00B825CF" w:rsidP="006E3285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Adekwatny</w:t>
      </w:r>
      <w:r w:rsidR="006E3285" w:rsidRPr="00340C4F">
        <w:rPr>
          <w:rFonts w:cstheme="minorHAnsi"/>
          <w:sz w:val="24"/>
        </w:rPr>
        <w:t xml:space="preserve"> poziom wynagrodzenia jest najbardziej istotny</w:t>
      </w:r>
      <w:r>
        <w:rPr>
          <w:rFonts w:cstheme="minorHAnsi"/>
          <w:sz w:val="24"/>
        </w:rPr>
        <w:t xml:space="preserve"> </w:t>
      </w:r>
      <w:r w:rsidR="006E3285" w:rsidRPr="00340C4F">
        <w:rPr>
          <w:rFonts w:cstheme="minorHAnsi"/>
          <w:sz w:val="24"/>
        </w:rPr>
        <w:t>– tak wskazało 76% badanych. Na kolejnych miejscach znalazły się:</w:t>
      </w:r>
    </w:p>
    <w:p w:rsidR="006E3285" w:rsidRPr="00340C4F" w:rsidRDefault="006E3285" w:rsidP="0036774D">
      <w:pPr>
        <w:spacing w:after="120" w:line="240" w:lineRule="auto"/>
        <w:jc w:val="both"/>
        <w:rPr>
          <w:rFonts w:cstheme="minorHAnsi"/>
          <w:sz w:val="24"/>
        </w:rPr>
      </w:pPr>
      <w:r w:rsidRPr="00340C4F">
        <w:rPr>
          <w:rFonts w:cstheme="minorHAnsi"/>
          <w:sz w:val="24"/>
        </w:rPr>
        <w:t xml:space="preserve"> - 64% - możliwość rozwoju zawodowego</w:t>
      </w:r>
    </w:p>
    <w:p w:rsidR="006E3285" w:rsidRPr="00340C4F" w:rsidRDefault="006E3285" w:rsidP="0036774D">
      <w:pPr>
        <w:spacing w:after="120" w:line="240" w:lineRule="auto"/>
        <w:jc w:val="both"/>
        <w:rPr>
          <w:rFonts w:cstheme="minorHAnsi"/>
          <w:sz w:val="24"/>
        </w:rPr>
      </w:pPr>
      <w:r w:rsidRPr="00340C4F">
        <w:rPr>
          <w:rFonts w:cstheme="minorHAnsi"/>
          <w:sz w:val="24"/>
        </w:rPr>
        <w:t xml:space="preserve"> - 63% - dobra atmosfera </w:t>
      </w:r>
    </w:p>
    <w:p w:rsidR="006E3285" w:rsidRPr="00340C4F" w:rsidRDefault="006E3285" w:rsidP="0036774D">
      <w:pPr>
        <w:spacing w:after="120" w:line="240" w:lineRule="auto"/>
        <w:jc w:val="both"/>
        <w:rPr>
          <w:rFonts w:cstheme="minorHAnsi"/>
          <w:sz w:val="24"/>
        </w:rPr>
      </w:pPr>
      <w:r w:rsidRPr="00340C4F">
        <w:rPr>
          <w:rFonts w:cstheme="minorHAnsi"/>
          <w:sz w:val="24"/>
        </w:rPr>
        <w:t>- 37% - elastyczne godziny pracy</w:t>
      </w:r>
    </w:p>
    <w:p w:rsidR="006E3285" w:rsidRPr="00340C4F" w:rsidRDefault="006E3285" w:rsidP="0036774D">
      <w:pPr>
        <w:ind w:left="142" w:hanging="142"/>
        <w:jc w:val="both"/>
        <w:rPr>
          <w:rFonts w:cstheme="minorHAnsi"/>
          <w:sz w:val="24"/>
        </w:rPr>
      </w:pPr>
      <w:r w:rsidRPr="00340C4F">
        <w:rPr>
          <w:rFonts w:cstheme="minorHAnsi"/>
          <w:sz w:val="24"/>
        </w:rPr>
        <w:t>- pozostałe: dobry dojazd do firmy, równorzędność relacji pracowniczych, stabilność, możliwość podejmowania samodzielnych decyzji</w:t>
      </w:r>
      <w:r w:rsidR="0036774D" w:rsidRPr="00340C4F">
        <w:rPr>
          <w:rFonts w:cstheme="minorHAnsi"/>
          <w:sz w:val="24"/>
        </w:rPr>
        <w:t>.</w:t>
      </w:r>
    </w:p>
    <w:p w:rsidR="0036774D" w:rsidRPr="00340C4F" w:rsidRDefault="0036774D" w:rsidP="0036774D">
      <w:pPr>
        <w:ind w:left="142" w:hanging="142"/>
        <w:jc w:val="both"/>
        <w:rPr>
          <w:rFonts w:cstheme="minorHAnsi"/>
          <w:sz w:val="24"/>
        </w:rPr>
      </w:pPr>
    </w:p>
    <w:p w:rsidR="00AE727E" w:rsidRDefault="00AE727E">
      <w:pPr>
        <w:jc w:val="both"/>
        <w:rPr>
          <w:b/>
          <w:sz w:val="24"/>
        </w:rPr>
      </w:pPr>
    </w:p>
    <w:p w:rsidR="00AE727E" w:rsidRDefault="00AE727E">
      <w:pPr>
        <w:jc w:val="both"/>
        <w:rPr>
          <w:b/>
          <w:sz w:val="24"/>
        </w:rPr>
      </w:pPr>
    </w:p>
    <w:p w:rsidR="00712CEA" w:rsidRPr="00340C4F" w:rsidRDefault="00B825CF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Wnioski z badania: </w:t>
      </w:r>
      <w:r w:rsidR="0036774D" w:rsidRPr="00340C4F">
        <w:rPr>
          <w:b/>
          <w:sz w:val="24"/>
        </w:rPr>
        <w:t>co zrobić, by poprawić sytuację młodzieży na rynku pracy</w:t>
      </w:r>
      <w:r>
        <w:rPr>
          <w:b/>
          <w:sz w:val="24"/>
        </w:rPr>
        <w:t>?</w:t>
      </w:r>
    </w:p>
    <w:p w:rsidR="0036774D" w:rsidRPr="00340C4F" w:rsidRDefault="0036774D">
      <w:pPr>
        <w:jc w:val="both"/>
        <w:rPr>
          <w:sz w:val="24"/>
        </w:rPr>
      </w:pPr>
      <w:r w:rsidRPr="00340C4F">
        <w:rPr>
          <w:sz w:val="24"/>
        </w:rPr>
        <w:t>Obszarem wymagającym wsparcia jest lepsze przygotowanie absolwentów do poszukiwania zatrudnienia poprzez szerszy rozwój doradztwa zawodoweg</w:t>
      </w:r>
      <w:r w:rsidR="00B825CF">
        <w:rPr>
          <w:sz w:val="24"/>
        </w:rPr>
        <w:t xml:space="preserve">o od wczesnych etapów edukacji oraz </w:t>
      </w:r>
      <w:r w:rsidRPr="00340C4F">
        <w:rPr>
          <w:sz w:val="24"/>
        </w:rPr>
        <w:t xml:space="preserve">zachęcanie uczniów/studentów do podejmowania dodatkowych, nieobowiązkowych aktywności zawodowych, które pozwolą na zdobycie oczekiwanych przez pracodawców kompetencji. </w:t>
      </w:r>
    </w:p>
    <w:p w:rsidR="004B1DCC" w:rsidRPr="00340C4F" w:rsidRDefault="004B1DCC">
      <w:pPr>
        <w:jc w:val="both"/>
        <w:rPr>
          <w:sz w:val="24"/>
        </w:rPr>
      </w:pPr>
      <w:r w:rsidRPr="00340C4F">
        <w:rPr>
          <w:sz w:val="24"/>
        </w:rPr>
        <w:t xml:space="preserve">Większość młodych bezrobotnych szuka pracy stwarzającej możliwość rozwoju zawodowego, jednak mają oni określone wymagania finansowe. Natomiast pracodawcy zwracają uwagę na brak możliwości zapewnienia wysokich zarobków </w:t>
      </w:r>
      <w:r w:rsidR="00B825CF">
        <w:rPr>
          <w:sz w:val="24"/>
        </w:rPr>
        <w:t xml:space="preserve">osobom  z niewielkim doświadczeniem </w:t>
      </w:r>
      <w:bookmarkStart w:id="0" w:name="_GoBack"/>
      <w:bookmarkEnd w:id="0"/>
      <w:r w:rsidRPr="00340C4F">
        <w:rPr>
          <w:sz w:val="24"/>
        </w:rPr>
        <w:t xml:space="preserve">z uwagi na konieczność ponoszenia kosztów przyuczenia do zawodu. </w:t>
      </w:r>
      <w:r w:rsidR="00B825CF">
        <w:rPr>
          <w:sz w:val="24"/>
        </w:rPr>
        <w:t>M</w:t>
      </w:r>
      <w:r w:rsidR="006E4A1D" w:rsidRPr="00340C4F">
        <w:rPr>
          <w:sz w:val="24"/>
        </w:rPr>
        <w:t>łod</w:t>
      </w:r>
      <w:r w:rsidR="00B825CF">
        <w:rPr>
          <w:sz w:val="24"/>
        </w:rPr>
        <w:t>zi powinni</w:t>
      </w:r>
      <w:r w:rsidR="006E4A1D" w:rsidRPr="00340C4F">
        <w:rPr>
          <w:sz w:val="24"/>
        </w:rPr>
        <w:t xml:space="preserve"> poznawać potrzeby lokalnych pracodawców już na etapie nauki, w zakresie poszukiwanych kwalifikacji, umiejętności, możliwego poziomu zarobków dla konkretnych zawodów, tak jak ma to miejsce w przypadku dualnego szkolnictwa. Niezbędne jest więc rozszerzenie współpracy środowiska edukacji i biznesu.</w:t>
      </w:r>
    </w:p>
    <w:p w:rsidR="004B1DCC" w:rsidRPr="00340C4F" w:rsidRDefault="004B1DCC">
      <w:pPr>
        <w:jc w:val="both"/>
        <w:rPr>
          <w:sz w:val="24"/>
        </w:rPr>
      </w:pPr>
    </w:p>
    <w:p w:rsidR="004B1DCC" w:rsidRPr="00340C4F" w:rsidRDefault="004B1DCC">
      <w:pPr>
        <w:jc w:val="both"/>
        <w:rPr>
          <w:sz w:val="24"/>
        </w:rPr>
      </w:pPr>
    </w:p>
    <w:sectPr w:rsidR="004B1DCC" w:rsidRPr="00340C4F" w:rsidSect="002C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37C"/>
    <w:multiLevelType w:val="hybridMultilevel"/>
    <w:tmpl w:val="EB4AFB94"/>
    <w:lvl w:ilvl="0" w:tplc="25B27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AA6C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2CE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5D0B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6C0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442F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368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F3A6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1A66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E9473A6"/>
    <w:multiLevelType w:val="hybridMultilevel"/>
    <w:tmpl w:val="015EC23A"/>
    <w:lvl w:ilvl="0" w:tplc="A9A479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3857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04B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CC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6CB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AA3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08E2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C1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C6A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48F5"/>
    <w:multiLevelType w:val="hybridMultilevel"/>
    <w:tmpl w:val="365E002A"/>
    <w:lvl w:ilvl="0" w:tplc="C0EC8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7C1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E83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82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B409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89E5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7D82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724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202E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496868D1"/>
    <w:multiLevelType w:val="hybridMultilevel"/>
    <w:tmpl w:val="0F742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EA"/>
    <w:rsid w:val="000C4346"/>
    <w:rsid w:val="002C4960"/>
    <w:rsid w:val="00340C4F"/>
    <w:rsid w:val="0036774D"/>
    <w:rsid w:val="00470777"/>
    <w:rsid w:val="00471F77"/>
    <w:rsid w:val="004B1DCC"/>
    <w:rsid w:val="004F529A"/>
    <w:rsid w:val="005D0E2A"/>
    <w:rsid w:val="00683855"/>
    <w:rsid w:val="006E3285"/>
    <w:rsid w:val="006E4A1D"/>
    <w:rsid w:val="00712CEA"/>
    <w:rsid w:val="00725987"/>
    <w:rsid w:val="007D1FEB"/>
    <w:rsid w:val="008522FC"/>
    <w:rsid w:val="008A354D"/>
    <w:rsid w:val="009664C2"/>
    <w:rsid w:val="00A26014"/>
    <w:rsid w:val="00A64944"/>
    <w:rsid w:val="00A82D12"/>
    <w:rsid w:val="00AE727E"/>
    <w:rsid w:val="00AF5119"/>
    <w:rsid w:val="00B55BCC"/>
    <w:rsid w:val="00B825CF"/>
    <w:rsid w:val="00BD0CEE"/>
    <w:rsid w:val="00C63B22"/>
    <w:rsid w:val="00DA7F6A"/>
    <w:rsid w:val="00E24AD3"/>
    <w:rsid w:val="00E6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021F"/>
  <w15:docId w15:val="{CA23EE67-2953-4710-A403-3EF8481D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1F7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760437252867776E-2"/>
          <c:y val="0.1797621198778577"/>
          <c:w val="0.80047912549426437"/>
          <c:h val="0.571415958553963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5BC-4403-B157-D507C1EDC35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5BC-4403-B157-D507C1EDC35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5BC-4403-B157-D507C1EDC35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5BC-4403-B157-D507C1EDC35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5BC-4403-B157-D507C1EDC355}"/>
              </c:ext>
            </c:extLst>
          </c:dPt>
          <c:dLbls>
            <c:dLbl>
              <c:idx val="0"/>
              <c:layout>
                <c:manualLayout>
                  <c:x val="-2.7219768260674732E-3"/>
                  <c:y val="2.7576599716479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BC-4403-B157-D507C1EDC355}"/>
                </c:ext>
              </c:extLst>
            </c:dLbl>
            <c:dLbl>
              <c:idx val="1"/>
              <c:layout>
                <c:manualLayout>
                  <c:x val="8.765320827876278E-3"/>
                  <c:y val="1.6058197691827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5BC-4403-B157-D507C1EDC355}"/>
                </c:ext>
              </c:extLst>
            </c:dLbl>
            <c:dLbl>
              <c:idx val="2"/>
              <c:layout>
                <c:manualLayout>
                  <c:x val="-4.9090021452679591E-3"/>
                  <c:y val="9.7066321281267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BC-4403-B157-D507C1EDC355}"/>
                </c:ext>
              </c:extLst>
            </c:dLbl>
            <c:dLbl>
              <c:idx val="3"/>
              <c:layout>
                <c:manualLayout>
                  <c:x val="1.5288811700325835E-2"/>
                  <c:y val="-1.1546901231940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BC-4403-B157-D507C1EDC355}"/>
                </c:ext>
              </c:extLst>
            </c:dLbl>
            <c:dLbl>
              <c:idx val="4"/>
              <c:layout>
                <c:manualLayout>
                  <c:x val="9.5129688520678574E-3"/>
                  <c:y val="-1.17325199214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BC-4403-B157-D507C1EDC355}"/>
                </c:ext>
              </c:extLst>
            </c:dLbl>
            <c:dLbl>
              <c:idx val="5"/>
              <c:layout>
                <c:manualLayout>
                  <c:x val="8.7673464772517015E-2"/>
                  <c:y val="-0.116922143206675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5BC-4403-B157-D507C1EDC35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szkoły wyższe</c:v>
                </c:pt>
                <c:pt idx="1">
                  <c:v>licea ogólnokształcące</c:v>
                </c:pt>
                <c:pt idx="2">
                  <c:v>policealne szkoły zawodwe</c:v>
                </c:pt>
                <c:pt idx="3">
                  <c:v>technika i szkoły równorzędne</c:v>
                </c:pt>
                <c:pt idx="4">
                  <c:v>szkoły branżowe I stopnia</c:v>
                </c:pt>
              </c:strCache>
            </c:strRef>
          </c:cat>
          <c:val>
            <c:numRef>
              <c:f>Arkusz1!$B$2:$B$6</c:f>
              <c:numCache>
                <c:formatCode>0.00%</c:formatCode>
                <c:ptCount val="5"/>
                <c:pt idx="0">
                  <c:v>0.47789999999999999</c:v>
                </c:pt>
                <c:pt idx="1">
                  <c:v>0.1651</c:v>
                </c:pt>
                <c:pt idx="2">
                  <c:v>5.57E-2</c:v>
                </c:pt>
                <c:pt idx="3">
                  <c:v>0.21299999999999999</c:v>
                </c:pt>
                <c:pt idx="4">
                  <c:v>8.8300000000000003E-2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5BC-4403-B157-D507C1EDC3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3256064"/>
        <c:axId val="21389888"/>
      </c:barChart>
      <c:catAx>
        <c:axId val="14325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21389888"/>
        <c:crosses val="autoZero"/>
        <c:auto val="1"/>
        <c:lblAlgn val="ctr"/>
        <c:lblOffset val="100"/>
        <c:noMultiLvlLbl val="0"/>
      </c:catAx>
      <c:valAx>
        <c:axId val="21389888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4325606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5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filiplipinski73@gmail.com</dc:creator>
  <cp:lastModifiedBy>Katarzyna Wozińska-Gracz</cp:lastModifiedBy>
  <cp:revision>12</cp:revision>
  <cp:lastPrinted>2021-06-22T07:58:00Z</cp:lastPrinted>
  <dcterms:created xsi:type="dcterms:W3CDTF">2021-06-13T13:17:00Z</dcterms:created>
  <dcterms:modified xsi:type="dcterms:W3CDTF">2021-06-22T10:53:00Z</dcterms:modified>
</cp:coreProperties>
</file>